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24"/>
          <w:lang w:val="en-US" w:eastAsia="zh-CN"/>
        </w:rPr>
        <w:t>询价公告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致各潜在供应商：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根据业务需要，威海市阳光大厦有限公司拟将“阳光大厦宿舍三楼卫生间维修改造”项目，对外进行公开询价，望各潜在供应商本着公开、透明的原则进行报价。本项目控制价为含税价格不超过2万元。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一、供应商资格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（一）合格供应商的条件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1.具有独立承担民事责任能力；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2.具有履行合同所必需的设备和专业技术能力；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3.近三年内无重大违法经营记录；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4.具备法律法规规定的其它条件。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（二）供应商需提供以下报价文件：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1.营业执照副本复印件加盖公章；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2.法人授权委托书；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3.报价函（报价不得超过控制价）；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4.报价清单，需注明税率和发票种类；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5.供应商认为需要提供的其他证明材料。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（三）报价时间、地点及联系人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1.报价截止时间：2022年6月23日17:00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2.报价方式：将纸质版报价文件经密封后提交至威海市阳光大厦有限公司采购部（逾期视为无效报价）。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3.联系人：谷祖敬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4.电话：18669351167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5.密封袋必须密封完好，并在封口处粘贴封条、加盖报价单位印章，否则，其报价将被拒绝。正面应写明：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(1)项目名称：阳光大厦宿舍三楼卫生间改造项目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(2)报价单位：XXXXXXXXXX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(3)注明“公开报价时才能启封”字样。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二、报价函及其他要求项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1.本次询价只允许有一个方案，一个报价，多方案、多报价的将不被接受；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2.供应商的报价包括税费、维修安装、运输等费用；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3.工期：接到中标通知书后30日内完成并交付使用。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4.付款方式：合同签订后宿舍维修改造完毕，并验收合格达到使用要求后支付合同总价款的95%给成交单位，剩余5%留作质保金，待质保期结束后支付（无息）；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5.质保期：要求所有产品质保不得低于壹年，防水质保期最低五年；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6.本项目提供现场勘察，现场勘察时间：2022年6月21日，详情请联系采购联系人。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7.成交单位需提供发票种类（专票或普票）、税率给采购单位；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9.本次采购采用询价方式进行评审，经采购单位评标小组评议后，符合采购人采购需求且无恶意竞争报价的情况，最低报价单位为中标单位。  </w:t>
      </w: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采购单位：威海市阳光大厦有限公司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2022年06月20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rPr>
          <w:rFonts w:ascii="黑体" w:hAns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color w:val="000000" w:themeColor="text1"/>
          <w:sz w:val="52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  <w:t>报 价 文 件</w:t>
      </w: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jc w:val="center"/>
        <w:rPr>
          <w:rFonts w:ascii="黑体" w:hAnsi="黑体" w:eastAsia="黑体"/>
          <w:b/>
          <w:bCs/>
          <w:color w:val="000000" w:themeColor="text1"/>
          <w:sz w:val="84"/>
          <w14:textFill>
            <w14:solidFill>
              <w14:schemeClr w14:val="tx1"/>
            </w14:solidFill>
          </w14:textFill>
        </w:rPr>
      </w:pPr>
    </w:p>
    <w:p>
      <w:pPr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采购项目：</w:t>
      </w:r>
      <w:r>
        <w:rPr>
          <w:rFonts w:hint="eastAsia" w:ascii="黑体" w:hAnsi="黑体" w:eastAsia="黑体" w:cs="仿宋_GB2312"/>
          <w:sz w:val="36"/>
          <w:szCs w:val="36"/>
        </w:rPr>
        <w:t>阳光大厦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宿舍三楼卫生间</w:t>
      </w:r>
      <w:r>
        <w:rPr>
          <w:rFonts w:hint="eastAsia" w:ascii="黑体" w:hAnsi="黑体" w:eastAsia="黑体" w:cs="仿宋_GB2312"/>
          <w:sz w:val="36"/>
          <w:szCs w:val="36"/>
          <w:lang w:val="en-US" w:eastAsia="zh-CN"/>
        </w:rPr>
        <w:t>维修</w:t>
      </w:r>
      <w:r>
        <w:rPr>
          <w:rFonts w:hint="eastAsia" w:ascii="黑体" w:hAnsi="黑体" w:eastAsia="黑体" w:cs="仿宋_GB2312"/>
          <w:sz w:val="36"/>
          <w:szCs w:val="36"/>
          <w:lang w:eastAsia="zh-CN"/>
        </w:rPr>
        <w:t>改造</w:t>
      </w:r>
      <w:r>
        <w:rPr>
          <w:rFonts w:hint="eastAsia" w:ascii="黑体" w:hAnsi="黑体" w:eastAsia="黑体" w:cs="仿宋_GB2312"/>
          <w:sz w:val="36"/>
          <w:szCs w:val="36"/>
        </w:rPr>
        <w:t>项目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　　　　</w:t>
      </w:r>
    </w:p>
    <w:p>
      <w:pPr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ind w:left="3236" w:leftChars="1541" w:firstLine="9" w:firstLineChars="3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tabs>
          <w:tab w:val="left" w:pos="5209"/>
        </w:tabs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pStyle w:val="4"/>
        <w:tabs>
          <w:tab w:val="left" w:pos="580"/>
        </w:tabs>
        <w:ind w:left="185" w:leftChars="88" w:firstLine="1980" w:firstLineChars="55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 xml:space="preserve">报价单位名称：***有限公司                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日期：202</w:t>
      </w:r>
      <w:r>
        <w:rPr>
          <w:rFonts w:hint="eastAsia" w:ascii="黑体" w:hAnsi="黑体" w:eastAsia="黑体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年  月  日</w:t>
      </w:r>
    </w:p>
    <w:p>
      <w:pPr>
        <w:pStyle w:val="4"/>
        <w:tabs>
          <w:tab w:val="left" w:pos="580"/>
        </w:tabs>
        <w:ind w:firstLine="2160" w:firstLineChars="600"/>
        <w:rPr>
          <w:rFonts w:ascii="黑体" w:hAnsi="黑体" w:eastAsia="黑体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spacing w:line="400" w:lineRule="exact"/>
        <w:jc w:val="left"/>
        <w:rPr>
          <w:rFonts w:hint="eastAsia" w:ascii="黑体" w:hAnsi="黑体" w:eastAsia="黑体" w:cs="仿宋"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br w:type="page"/>
      </w:r>
    </w:p>
    <w:p>
      <w:pPr>
        <w:spacing w:line="400" w:lineRule="exact"/>
        <w:jc w:val="left"/>
        <w:rPr>
          <w:rFonts w:ascii="黑体" w:hAnsi="黑体" w:eastAsia="黑体" w:cs="仿宋"/>
          <w:b/>
          <w:sz w:val="28"/>
          <w:szCs w:val="28"/>
        </w:rPr>
      </w:pPr>
      <w:r>
        <w:rPr>
          <w:rFonts w:hint="eastAsia" w:ascii="黑体" w:hAnsi="黑体" w:eastAsia="黑体" w:cs="仿宋"/>
          <w:sz w:val="28"/>
          <w:szCs w:val="28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报价函</w:t>
      </w:r>
    </w:p>
    <w:p>
      <w:pPr>
        <w:jc w:val="center"/>
        <w:rPr>
          <w:rFonts w:ascii="黑体" w:hAnsi="黑体" w:eastAsia="黑体"/>
          <w:sz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致：威海市阳光大厦有限公司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我方已仔细研究了阳光大厦宿舍三楼维修改造项目相关内容，愿意以人民币（大写）                  （￥            元）作为投标总报价。此价格包含          发票，发票税率为   %。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2.如中标，我方报价文件至本项目合同履行完毕止均保持有效，我方将按询比公告及政府采购法律、法规的规定履行合同责任和义务。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3.我方在此声明，所递交的报价文件及有关资料内容完整、真实和准确。</w:t>
      </w:r>
    </w:p>
    <w:p>
      <w:pPr>
        <w:spacing w:line="530" w:lineRule="exact"/>
        <w:rPr>
          <w:rFonts w:ascii="黑体" w:hAnsi="黑体" w:eastAsia="黑体" w:cs="仿宋_GB2312"/>
          <w:sz w:val="32"/>
          <w:szCs w:val="32"/>
        </w:rPr>
      </w:pPr>
    </w:p>
    <w:p>
      <w:pPr>
        <w:spacing w:line="530" w:lineRule="exact"/>
        <w:ind w:firstLine="640" w:firstLineChars="200"/>
        <w:rPr>
          <w:rFonts w:ascii="黑体" w:hAnsi="黑体" w:eastAsia="黑体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供应商（盖章）：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法定代表人或授权代理人：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日  期：  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00" w:lineRule="exact"/>
        <w:jc w:val="center"/>
        <w:rPr>
          <w:rFonts w:hint="eastAsia"/>
          <w:lang w:eastAsia="zh-CN"/>
        </w:rPr>
      </w:pPr>
      <w:r>
        <w:rPr>
          <w:rFonts w:hint="eastAsia" w:ascii="黑体" w:hAnsi="黑体" w:eastAsia="黑体" w:cs="仿宋"/>
          <w:kern w:val="0"/>
          <w:sz w:val="36"/>
          <w:szCs w:val="36"/>
          <w:lang w:eastAsia="zh-CN"/>
        </w:rPr>
        <w:t>阳光大厦宿舍三楼卫生间</w:t>
      </w:r>
      <w:r>
        <w:rPr>
          <w:rFonts w:hint="eastAsia" w:ascii="黑体" w:hAnsi="黑体" w:eastAsia="黑体" w:cs="仿宋"/>
          <w:kern w:val="0"/>
          <w:sz w:val="36"/>
          <w:szCs w:val="36"/>
          <w:lang w:val="en-US" w:eastAsia="zh-CN"/>
        </w:rPr>
        <w:t>维修改造</w:t>
      </w:r>
      <w:r>
        <w:rPr>
          <w:rFonts w:hint="eastAsia" w:ascii="黑体" w:hAnsi="黑体" w:eastAsia="黑体" w:cs="仿宋"/>
          <w:kern w:val="0"/>
          <w:sz w:val="36"/>
          <w:szCs w:val="36"/>
          <w:lang w:eastAsia="zh-CN"/>
        </w:rPr>
        <w:t>报价单</w:t>
      </w:r>
    </w:p>
    <w:tbl>
      <w:tblPr>
        <w:tblStyle w:val="10"/>
        <w:tblW w:w="88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205"/>
        <w:gridCol w:w="1230"/>
        <w:gridCol w:w="817"/>
        <w:gridCol w:w="1263"/>
        <w:gridCol w:w="1263"/>
        <w:gridCol w:w="12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序号</w:t>
            </w:r>
          </w:p>
        </w:tc>
        <w:tc>
          <w:tcPr>
            <w:tcW w:w="2205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项目名称</w:t>
            </w:r>
          </w:p>
        </w:tc>
        <w:tc>
          <w:tcPr>
            <w:tcW w:w="1230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工程量</w:t>
            </w:r>
          </w:p>
        </w:tc>
        <w:tc>
          <w:tcPr>
            <w:tcW w:w="817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单位</w:t>
            </w:r>
          </w:p>
        </w:tc>
        <w:tc>
          <w:tcPr>
            <w:tcW w:w="1263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单价</w:t>
            </w:r>
          </w:p>
        </w:tc>
        <w:tc>
          <w:tcPr>
            <w:tcW w:w="1263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263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原地面砖、水泥板拆除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9.1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both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下垃圾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原墙面瓷砖拆除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19.2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下垃圾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拆除顶棚乳胶漆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9.1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原蹲便坑拆除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下垃圾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原蹲便坑隔断拆除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下垃圾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垃圾处理及外运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趟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val="en-US" w:eastAsia="zh-CN"/>
              </w:rPr>
              <w:t>SBC防水两遍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28.3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包防水胶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防水砂浆找平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9.1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全瓷</w:t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val="en-US" w:eastAsia="zh-CN"/>
              </w:rPr>
              <w:t>300*300地砖铺装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9.1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10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墙面找平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19.2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11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全瓷</w:t>
            </w: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val="en-US" w:eastAsia="zh-CN"/>
              </w:rPr>
              <w:t>300*300墙砖铺装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19.2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12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墙面乳胶漆、腻子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15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vertAlign w:val="baseline"/>
                <w:lang w:val="en-US" w:eastAsia="zh-CN"/>
              </w:rPr>
              <w:t>㎡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13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卫生间抗贝特隔断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个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14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上水改造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20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m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15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蹲便器加安装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2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个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796" w:type="dxa"/>
          </w:tcPr>
          <w:p>
            <w:pPr>
              <w:pStyle w:val="2"/>
              <w:rPr>
                <w:rFonts w:hint="default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val="en-US" w:eastAsia="zh-CN"/>
              </w:rPr>
              <w:t>16</w:t>
            </w:r>
          </w:p>
        </w:tc>
        <w:tc>
          <w:tcPr>
            <w:tcW w:w="2205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4"/>
                <w:szCs w:val="24"/>
                <w:vertAlign w:val="baseline"/>
                <w:lang w:eastAsia="zh-CN"/>
              </w:rPr>
              <w:t>拖把池</w:t>
            </w:r>
          </w:p>
        </w:tc>
        <w:tc>
          <w:tcPr>
            <w:tcW w:w="1230" w:type="dxa"/>
            <w:vAlign w:val="center"/>
          </w:tcPr>
          <w:p>
            <w:pPr>
              <w:pStyle w:val="2"/>
              <w:jc w:val="center"/>
              <w:rPr>
                <w:rFonts w:hint="default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val="en-US" w:eastAsia="zh-CN"/>
              </w:rPr>
              <w:t>1</w:t>
            </w:r>
          </w:p>
        </w:tc>
        <w:tc>
          <w:tcPr>
            <w:tcW w:w="817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  <w:t>个</w:t>
            </w: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1263" w:type="dxa"/>
            <w:vAlign w:val="center"/>
          </w:tcPr>
          <w:p>
            <w:pPr>
              <w:pStyle w:val="2"/>
              <w:jc w:val="center"/>
              <w:rPr>
                <w:rFonts w:hint="eastAsia" w:ascii="黑体" w:hAnsi="黑体" w:eastAsia="黑体" w:cs="仿宋"/>
                <w:kern w:val="0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7" w:hRule="atLeast"/>
        </w:trPr>
        <w:tc>
          <w:tcPr>
            <w:tcW w:w="796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2205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30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817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3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  <w:t>合计</w:t>
            </w:r>
          </w:p>
        </w:tc>
        <w:tc>
          <w:tcPr>
            <w:tcW w:w="1263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  <w:tc>
          <w:tcPr>
            <w:tcW w:w="1263" w:type="dxa"/>
          </w:tcPr>
          <w:p>
            <w:pPr>
              <w:pStyle w:val="2"/>
              <w:rPr>
                <w:rFonts w:hint="eastAsia" w:ascii="黑体" w:hAnsi="黑体" w:eastAsia="黑体" w:cs="仿宋"/>
                <w:kern w:val="0"/>
                <w:sz w:val="28"/>
                <w:szCs w:val="28"/>
                <w:vertAlign w:val="baseline"/>
                <w:lang w:eastAsia="zh-CN"/>
              </w:rPr>
            </w:pPr>
          </w:p>
        </w:tc>
      </w:tr>
    </w:tbl>
    <w:p>
      <w:pPr>
        <w:spacing w:line="520" w:lineRule="exact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 xml:space="preserve">                    </w:t>
      </w: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报价单位(盖章):</w:t>
      </w:r>
    </w:p>
    <w:p>
      <w:pPr>
        <w:spacing w:line="520" w:lineRule="exact"/>
        <w:ind w:firstLine="2700" w:firstLineChars="900"/>
        <w:rPr>
          <w:rFonts w:ascii="黑体" w:hAnsi="黑体" w:eastAsia="黑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法定代表人或被授权人签字</w:t>
      </w:r>
      <w:r>
        <w:rPr>
          <w:rFonts w:hint="eastAsia" w:ascii="黑体" w:hAnsi="黑体" w:eastAsia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：</w:t>
      </w:r>
    </w:p>
    <w:p>
      <w:pPr>
        <w:widowControl/>
        <w:jc w:val="left"/>
        <w:rPr>
          <w:rFonts w:hint="eastAsia" w:ascii="黑体" w:hAnsi="黑体" w:eastAsia="黑体"/>
          <w:b/>
          <w:bCs/>
          <w:color w:val="000000" w:themeColor="text1"/>
          <w:kern w:val="0"/>
          <w:sz w:val="44"/>
          <w:szCs w:val="44"/>
          <w:lang w:eastAsia="zh-CN"/>
          <w14:textFill>
            <w14:solidFill>
              <w14:schemeClr w14:val="tx1"/>
            </w14:solidFill>
          </w14:textFill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right="0" w:rightChars="0"/>
        <w:jc w:val="both"/>
        <w:textAlignment w:val="auto"/>
        <w:outlineLvl w:val="9"/>
        <w:rPr>
          <w:rFonts w:hint="eastAsia" w:ascii="黑体" w:hAnsi="黑体" w:eastAsia="黑体" w:cs="仿宋"/>
          <w:sz w:val="28"/>
          <w:szCs w:val="28"/>
          <w:lang w:val="en-US" w:eastAsia="zh-CN"/>
        </w:rPr>
      </w:pPr>
      <w:r>
        <w:rPr>
          <w:rFonts w:hint="eastAsia" w:ascii="黑体" w:hAnsi="黑体" w:eastAsia="黑体" w:cs="仿宋"/>
          <w:sz w:val="28"/>
          <w:szCs w:val="28"/>
          <w:lang w:val="en-US" w:eastAsia="zh-CN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营业执照副本复印件</w:t>
      </w:r>
    </w:p>
    <w:p>
      <w:pPr>
        <w:spacing w:line="500" w:lineRule="exact"/>
        <w:jc w:val="center"/>
        <w:rPr>
          <w:rFonts w:ascii="黑体" w:hAnsi="黑体" w:eastAsia="黑体" w:cs="仿宋"/>
          <w:sz w:val="28"/>
          <w:szCs w:val="20"/>
        </w:rPr>
      </w:pPr>
      <w:r>
        <w:rPr>
          <w:rFonts w:hint="eastAsia" w:ascii="黑体" w:hAnsi="黑体" w:eastAsia="黑体" w:cs="仿宋"/>
          <w:sz w:val="28"/>
          <w:szCs w:val="20"/>
        </w:rPr>
        <w:t>（加盖公章）</w:t>
      </w:r>
    </w:p>
    <w:p>
      <w:pPr>
        <w:widowControl/>
        <w:jc w:val="left"/>
        <w:rPr>
          <w:rFonts w:ascii="黑体" w:hAnsi="黑体" w:eastAsia="黑体" w:cs="仿宋"/>
          <w:kern w:val="0"/>
          <w:sz w:val="24"/>
        </w:rPr>
        <w:sectPr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>
      <w:pPr>
        <w:spacing w:line="400" w:lineRule="exact"/>
        <w:jc w:val="left"/>
        <w:rPr>
          <w:rFonts w:ascii="黑体" w:hAnsi="黑体" w:eastAsia="黑体" w:cs="仿宋"/>
          <w:sz w:val="24"/>
        </w:rPr>
      </w:pPr>
      <w:r>
        <w:rPr>
          <w:rFonts w:hint="eastAsia" w:ascii="黑体" w:hAnsi="黑体" w:eastAsia="黑体" w:cs="仿宋"/>
          <w:sz w:val="24"/>
        </w:rPr>
        <w:t>附件：</w:t>
      </w:r>
    </w:p>
    <w:p>
      <w:pPr>
        <w:spacing w:line="530" w:lineRule="exact"/>
        <w:jc w:val="center"/>
        <w:rPr>
          <w:rFonts w:ascii="黑体" w:hAnsi="黑体" w:eastAsia="黑体" w:cs="方正小标宋简体"/>
          <w:sz w:val="40"/>
        </w:rPr>
      </w:pPr>
      <w:r>
        <w:rPr>
          <w:rFonts w:hint="eastAsia" w:ascii="黑体" w:hAnsi="黑体" w:eastAsia="黑体" w:cs="方正小标宋简体"/>
          <w:sz w:val="40"/>
        </w:rPr>
        <w:t>法人授权委托书</w:t>
      </w:r>
    </w:p>
    <w:p>
      <w:pPr>
        <w:pStyle w:val="4"/>
        <w:spacing w:line="520" w:lineRule="exact"/>
        <w:ind w:firstLine="1110"/>
        <w:jc w:val="center"/>
        <w:rPr>
          <w:rFonts w:ascii="黑体" w:hAnsi="黑体" w:eastAsia="黑体"/>
          <w:b/>
          <w:bCs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本授权书声明：注册于 (省市地区的名称) 的  (公司名称)  的 (法人代表姓名、职务)  ，代表本公司授权 (被授权人的姓名、职务)为本公司的合法代理人，参加威海市阳光大厦有限公司“阳光大厦宿舍三楼卫生间改造”项目，以本公司名义处理一切与之有关的事宜。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如果本公司在此次采购活动中成交，被授权人有权代表本公司签署采购合同。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本授权书于年月日法定代表人签字或盖章并由被授权人签字、单位盖章生效，特此声明。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被授权人无转委托权。</w:t>
      </w:r>
    </w:p>
    <w:p>
      <w:pPr>
        <w:pStyle w:val="4"/>
        <w:spacing w:line="520" w:lineRule="exact"/>
        <w:ind w:firstLine="1111"/>
        <w:rPr>
          <w:rFonts w:ascii="黑体" w:hAnsi="黑体" w:eastAsia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法定代表人签字：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被授权人签字：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3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报价单位（盖章）:</w:t>
      </w:r>
    </w:p>
    <w:p>
      <w:pPr>
        <w:pStyle w:val="4"/>
        <w:spacing w:line="520" w:lineRule="exact"/>
        <w:rPr>
          <w:rFonts w:ascii="黑体" w:hAnsi="黑体" w:eastAsia="黑体"/>
          <w:color w:val="000000" w:themeColor="text1"/>
          <w:sz w:val="28"/>
          <w14:textFill>
            <w14:solidFill>
              <w14:schemeClr w14:val="tx1"/>
            </w14:solidFill>
          </w14:textFill>
        </w:rPr>
      </w:pPr>
    </w:p>
    <w:tbl>
      <w:tblPr>
        <w:tblStyle w:val="9"/>
        <w:tblpPr w:leftFromText="180" w:rightFromText="180" w:vertAnchor="text" w:tblpXSpec="center" w:tblpY="1"/>
        <w:tblOverlap w:val="never"/>
        <w:tblW w:w="991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958"/>
        <w:gridCol w:w="49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3540" w:hRule="atLeast"/>
        </w:trPr>
        <w:tc>
          <w:tcPr>
            <w:tcW w:w="49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（被授权人身份证复印件正面）</w:t>
            </w:r>
          </w:p>
        </w:tc>
        <w:tc>
          <w:tcPr>
            <w:tcW w:w="49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7"/>
              <w:spacing w:line="360" w:lineRule="auto"/>
              <w:jc w:val="center"/>
              <w:rPr>
                <w:rFonts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黑体" w:hAnsi="黑体" w:eastAsia="黑体"/>
                <w:color w:val="000000" w:themeColor="text1"/>
                <w:kern w:val="2"/>
                <w14:textFill>
                  <w14:solidFill>
                    <w14:schemeClr w14:val="tx1"/>
                  </w14:solidFill>
                </w14:textFill>
              </w:rPr>
              <w:t>（被授权人身份证复印件反面）</w:t>
            </w:r>
          </w:p>
        </w:tc>
      </w:tr>
    </w:tbl>
    <w:p>
      <w:pPr>
        <w:rPr>
          <w:rFonts w:hint="eastAsia"/>
        </w:rPr>
      </w:pPr>
    </w:p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Y2ODBiN2JmNWNmN2I4OTY4OWRlOGQ0NDI5NjgxMDkifQ=="/>
  </w:docVars>
  <w:rsids>
    <w:rsidRoot w:val="003A1B8F"/>
    <w:rsid w:val="001A5BDA"/>
    <w:rsid w:val="00321E45"/>
    <w:rsid w:val="00372B88"/>
    <w:rsid w:val="003A1B8F"/>
    <w:rsid w:val="004206D8"/>
    <w:rsid w:val="005D5362"/>
    <w:rsid w:val="005E0F10"/>
    <w:rsid w:val="005F48DE"/>
    <w:rsid w:val="005F755F"/>
    <w:rsid w:val="00766B60"/>
    <w:rsid w:val="007B3C05"/>
    <w:rsid w:val="007E0530"/>
    <w:rsid w:val="00942EFC"/>
    <w:rsid w:val="009665F2"/>
    <w:rsid w:val="009B56FD"/>
    <w:rsid w:val="00B02C6A"/>
    <w:rsid w:val="00BE7D07"/>
    <w:rsid w:val="00D5028C"/>
    <w:rsid w:val="00DC51EC"/>
    <w:rsid w:val="00E43795"/>
    <w:rsid w:val="00F01F11"/>
    <w:rsid w:val="0332080D"/>
    <w:rsid w:val="035551B4"/>
    <w:rsid w:val="04127DA4"/>
    <w:rsid w:val="073416E7"/>
    <w:rsid w:val="096B1438"/>
    <w:rsid w:val="099D03EF"/>
    <w:rsid w:val="0DAB6DC2"/>
    <w:rsid w:val="15A86547"/>
    <w:rsid w:val="17C27715"/>
    <w:rsid w:val="18461FB8"/>
    <w:rsid w:val="1B987978"/>
    <w:rsid w:val="1DB42022"/>
    <w:rsid w:val="210F3FE9"/>
    <w:rsid w:val="2BD8128F"/>
    <w:rsid w:val="2D361D18"/>
    <w:rsid w:val="2E9156AC"/>
    <w:rsid w:val="33AE4BF1"/>
    <w:rsid w:val="36BA61CA"/>
    <w:rsid w:val="372447C7"/>
    <w:rsid w:val="395D25B0"/>
    <w:rsid w:val="39D31AAB"/>
    <w:rsid w:val="3E0027B1"/>
    <w:rsid w:val="3FE176DD"/>
    <w:rsid w:val="40011D22"/>
    <w:rsid w:val="404B5726"/>
    <w:rsid w:val="41851E44"/>
    <w:rsid w:val="456D4DF5"/>
    <w:rsid w:val="48DD78CA"/>
    <w:rsid w:val="571D314F"/>
    <w:rsid w:val="669F089A"/>
    <w:rsid w:val="7190248B"/>
    <w:rsid w:val="73E54E5D"/>
    <w:rsid w:val="75AF715F"/>
    <w:rsid w:val="77C85875"/>
    <w:rsid w:val="7B01409B"/>
    <w:rsid w:val="7C55641D"/>
    <w:rsid w:val="7E342113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iPriority="0" w:semiHidden="0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unhideWhenUsed/>
    <w:qFormat/>
    <w:uiPriority w:val="39"/>
    <w:pPr>
      <w:jc w:val="center"/>
    </w:pPr>
    <w:rPr>
      <w:rFonts w:ascii="Times New Roman" w:hAnsi="Times New Roman" w:eastAsia="宋体" w:cs="Times New Roman"/>
      <w:b/>
      <w:kern w:val="0"/>
      <w:sz w:val="30"/>
      <w:szCs w:val="30"/>
    </w:rPr>
  </w:style>
  <w:style w:type="paragraph" w:styleId="3">
    <w:name w:val="annotation text"/>
    <w:basedOn w:val="1"/>
    <w:unhideWhenUsed/>
    <w:qFormat/>
    <w:uiPriority w:val="99"/>
    <w:pPr>
      <w:jc w:val="left"/>
    </w:pPr>
  </w:style>
  <w:style w:type="paragraph" w:styleId="4">
    <w:name w:val="Plain Text"/>
    <w:basedOn w:val="1"/>
    <w:link w:val="11"/>
    <w:unhideWhenUsed/>
    <w:qFormat/>
    <w:uiPriority w:val="0"/>
    <w:rPr>
      <w:rFonts w:ascii="宋体" w:hAnsi="Courier New"/>
      <w:szCs w:val="20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10">
    <w:name w:val="Table Grid"/>
    <w:basedOn w:val="9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纯文本 Char"/>
    <w:basedOn w:val="8"/>
    <w:link w:val="4"/>
    <w:qFormat/>
    <w:uiPriority w:val="0"/>
    <w:rPr>
      <w:rFonts w:ascii="宋体" w:hAnsi="Courier New"/>
      <w:szCs w:val="20"/>
    </w:rPr>
  </w:style>
  <w:style w:type="character" w:customStyle="1" w:styleId="12">
    <w:name w:val="页眉 Char"/>
    <w:basedOn w:val="8"/>
    <w:link w:val="6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5"/>
    <w:semiHidden/>
    <w:qFormat/>
    <w:uiPriority w:val="99"/>
    <w:rPr>
      <w:sz w:val="18"/>
      <w:szCs w:val="18"/>
    </w:rPr>
  </w:style>
  <w:style w:type="paragraph" w:customStyle="1" w:styleId="1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04F295A-D2C6-433A-918B-5475CC73F3F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1549</Words>
  <Characters>1670</Characters>
  <Lines>14</Lines>
  <Paragraphs>3</Paragraphs>
  <ScaleCrop>false</ScaleCrop>
  <LinksUpToDate>false</LinksUpToDate>
  <CharactersWithSpaces>1924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2021-04-28T06:15:00Z</dcterms:created>
  <dc:creator>Administrator</dc:creator>
  <cp:lastModifiedBy>Administrator</cp:lastModifiedBy>
  <dcterms:modified xsi:type="dcterms:W3CDTF">2022-06-20T08:56:00Z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  <property fmtid="{D5CDD505-2E9C-101B-9397-08002B2CF9AE}" pid="3" name="ICV">
    <vt:lpwstr>5184DE2D5255428DA6EB3DB73DE19BC1</vt:lpwstr>
  </property>
</Properties>
</file>